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F8B2" w14:textId="77777777" w:rsidR="00913E07" w:rsidRPr="00913E07" w:rsidRDefault="00913E07" w:rsidP="00913E07">
      <w:pPr>
        <w:pStyle w:val="Navadensplet"/>
        <w:jc w:val="center"/>
        <w:rPr>
          <w:rStyle w:val="Krepko"/>
          <w:sz w:val="22"/>
          <w:szCs w:val="22"/>
        </w:rPr>
      </w:pPr>
      <w:r w:rsidRPr="00913E07">
        <w:rPr>
          <w:rStyle w:val="Krepko"/>
          <w:sz w:val="22"/>
          <w:szCs w:val="22"/>
        </w:rPr>
        <w:t>VABILO</w:t>
      </w:r>
    </w:p>
    <w:p w14:paraId="39279425" w14:textId="08AFA5FC" w:rsidR="00913E07" w:rsidRPr="00913E07" w:rsidRDefault="00913E07" w:rsidP="00913E07">
      <w:pPr>
        <w:pStyle w:val="Navadensplet"/>
        <w:jc w:val="center"/>
        <w:rPr>
          <w:rStyle w:val="Krepko"/>
          <w:b w:val="0"/>
          <w:bCs w:val="0"/>
          <w:sz w:val="22"/>
          <w:szCs w:val="22"/>
        </w:rPr>
      </w:pPr>
      <w:r w:rsidRPr="00913E07">
        <w:rPr>
          <w:rStyle w:val="Krepko"/>
          <w:b w:val="0"/>
          <w:bCs w:val="0"/>
          <w:sz w:val="22"/>
          <w:szCs w:val="22"/>
        </w:rPr>
        <w:t>na p</w:t>
      </w:r>
      <w:r w:rsidRPr="00913E07">
        <w:rPr>
          <w:rStyle w:val="Krepko"/>
          <w:b w:val="0"/>
          <w:bCs w:val="0"/>
          <w:sz w:val="22"/>
          <w:szCs w:val="22"/>
        </w:rPr>
        <w:t>redavanje</w:t>
      </w:r>
      <w:r w:rsidRPr="00913E07">
        <w:rPr>
          <w:rStyle w:val="Krepko"/>
          <w:b w:val="0"/>
          <w:bCs w:val="0"/>
          <w:sz w:val="22"/>
          <w:szCs w:val="22"/>
        </w:rPr>
        <w:t xml:space="preserve"> (v angleščini)</w:t>
      </w:r>
    </w:p>
    <w:p w14:paraId="064C7035" w14:textId="32D2FFED" w:rsidR="00913E07" w:rsidRPr="00913E07" w:rsidRDefault="00913E07" w:rsidP="00913E07">
      <w:pPr>
        <w:pStyle w:val="Navadensplet"/>
        <w:jc w:val="center"/>
        <w:rPr>
          <w:rStyle w:val="Krepko"/>
          <w:sz w:val="22"/>
          <w:szCs w:val="22"/>
        </w:rPr>
      </w:pPr>
      <w:proofErr w:type="spellStart"/>
      <w:r w:rsidRPr="00913E07">
        <w:rPr>
          <w:rStyle w:val="Krepko"/>
          <w:sz w:val="22"/>
          <w:szCs w:val="22"/>
        </w:rPr>
        <w:t>Saverie</w:t>
      </w:r>
      <w:proofErr w:type="spellEnd"/>
      <w:r w:rsidRPr="00913E07">
        <w:rPr>
          <w:rStyle w:val="Krepko"/>
          <w:sz w:val="22"/>
          <w:szCs w:val="22"/>
        </w:rPr>
        <w:t xml:space="preserve"> Teston</w:t>
      </w:r>
    </w:p>
    <w:p w14:paraId="209A9906" w14:textId="77777777" w:rsidR="00913E07" w:rsidRPr="00913E07" w:rsidRDefault="00913E07" w:rsidP="00913E07">
      <w:pPr>
        <w:pStyle w:val="Navadensplet"/>
        <w:jc w:val="center"/>
        <w:rPr>
          <w:b/>
          <w:bCs/>
          <w:sz w:val="22"/>
          <w:szCs w:val="22"/>
        </w:rPr>
      </w:pPr>
      <w:r w:rsidRPr="00913E07">
        <w:rPr>
          <w:b/>
          <w:bCs/>
          <w:sz w:val="22"/>
          <w:szCs w:val="22"/>
        </w:rPr>
        <w:t>ENERGY TRANSITION AS CULTURAL LEVERAGE</w:t>
      </w:r>
    </w:p>
    <w:p w14:paraId="05ACF525" w14:textId="77777777" w:rsidR="00913E07" w:rsidRPr="00913E07" w:rsidRDefault="00913E07" w:rsidP="00913E07">
      <w:pPr>
        <w:pStyle w:val="Navadensplet"/>
        <w:jc w:val="center"/>
        <w:rPr>
          <w:b/>
          <w:bCs/>
          <w:sz w:val="22"/>
          <w:szCs w:val="22"/>
        </w:rPr>
      </w:pPr>
      <w:proofErr w:type="spellStart"/>
      <w:r w:rsidRPr="00913E07">
        <w:rPr>
          <w:b/>
          <w:bCs/>
          <w:sz w:val="22"/>
          <w:szCs w:val="22"/>
        </w:rPr>
        <w:t>Transition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happens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when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practices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become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culture</w:t>
      </w:r>
      <w:proofErr w:type="spellEnd"/>
      <w:r w:rsidRPr="00913E07">
        <w:rPr>
          <w:b/>
          <w:bCs/>
          <w:sz w:val="22"/>
          <w:szCs w:val="22"/>
        </w:rPr>
        <w:t xml:space="preserve">, </w:t>
      </w:r>
      <w:proofErr w:type="spellStart"/>
      <w:r w:rsidRPr="00913E07">
        <w:rPr>
          <w:b/>
          <w:bCs/>
          <w:sz w:val="22"/>
          <w:szCs w:val="22"/>
        </w:rPr>
        <w:t>and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culture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drives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systemic</w:t>
      </w:r>
      <w:proofErr w:type="spellEnd"/>
      <w:r w:rsidRPr="00913E07">
        <w:rPr>
          <w:b/>
          <w:bCs/>
          <w:sz w:val="22"/>
          <w:szCs w:val="22"/>
        </w:rPr>
        <w:t xml:space="preserve"> </w:t>
      </w:r>
      <w:proofErr w:type="spellStart"/>
      <w:r w:rsidRPr="00913E07">
        <w:rPr>
          <w:b/>
          <w:bCs/>
          <w:sz w:val="22"/>
          <w:szCs w:val="22"/>
        </w:rPr>
        <w:t>change</w:t>
      </w:r>
      <w:proofErr w:type="spellEnd"/>
    </w:p>
    <w:p w14:paraId="77D948DE" w14:textId="77777777" w:rsidR="00913E07" w:rsidRDefault="00913E07" w:rsidP="00913E07">
      <w:pPr>
        <w:pStyle w:val="Navadensplet"/>
        <w:jc w:val="center"/>
        <w:rPr>
          <w:rStyle w:val="Krepko"/>
          <w:b w:val="0"/>
          <w:bCs w:val="0"/>
          <w:sz w:val="22"/>
          <w:szCs w:val="22"/>
        </w:rPr>
      </w:pPr>
      <w:r w:rsidRPr="00913E07">
        <w:rPr>
          <w:rStyle w:val="Krepko"/>
          <w:b w:val="0"/>
          <w:bCs w:val="0"/>
          <w:sz w:val="22"/>
          <w:szCs w:val="22"/>
        </w:rPr>
        <w:t xml:space="preserve">v </w:t>
      </w:r>
      <w:r w:rsidRPr="00913E07">
        <w:rPr>
          <w:rStyle w:val="Krepko"/>
          <w:b w:val="0"/>
          <w:bCs w:val="0"/>
          <w:sz w:val="22"/>
          <w:szCs w:val="22"/>
        </w:rPr>
        <w:t>sredo, 3</w:t>
      </w:r>
      <w:r w:rsidRPr="00913E07">
        <w:rPr>
          <w:rStyle w:val="Krepko"/>
          <w:b w:val="0"/>
          <w:bCs w:val="0"/>
          <w:sz w:val="22"/>
          <w:szCs w:val="22"/>
        </w:rPr>
        <w:t>. junija 2026,</w:t>
      </w:r>
      <w:r w:rsidRPr="00913E07">
        <w:rPr>
          <w:rStyle w:val="Krepko"/>
          <w:b w:val="0"/>
          <w:bCs w:val="0"/>
          <w:sz w:val="22"/>
          <w:szCs w:val="22"/>
        </w:rPr>
        <w:t xml:space="preserve"> 13h-14h</w:t>
      </w:r>
    </w:p>
    <w:p w14:paraId="0C0676B1" w14:textId="68E6C325" w:rsidR="00913E07" w:rsidRPr="00913E07" w:rsidRDefault="00913E07" w:rsidP="00913E07">
      <w:pPr>
        <w:pStyle w:val="Navadensplet"/>
        <w:jc w:val="center"/>
        <w:rPr>
          <w:rStyle w:val="Krepko"/>
          <w:b w:val="0"/>
          <w:bCs w:val="0"/>
          <w:sz w:val="22"/>
          <w:szCs w:val="22"/>
        </w:rPr>
      </w:pPr>
      <w:r w:rsidRPr="00913E07">
        <w:rPr>
          <w:rStyle w:val="Krepko"/>
          <w:b w:val="0"/>
          <w:bCs w:val="0"/>
          <w:sz w:val="22"/>
          <w:szCs w:val="22"/>
        </w:rPr>
        <w:t>v sejni sobi Inštitut</w:t>
      </w:r>
      <w:r w:rsidRPr="00913E07">
        <w:rPr>
          <w:rStyle w:val="Krepko"/>
          <w:b w:val="0"/>
          <w:bCs w:val="0"/>
          <w:sz w:val="22"/>
          <w:szCs w:val="22"/>
        </w:rPr>
        <w:t>a</w:t>
      </w:r>
      <w:r w:rsidRPr="00913E07">
        <w:rPr>
          <w:rStyle w:val="Krepko"/>
          <w:b w:val="0"/>
          <w:bCs w:val="0"/>
          <w:sz w:val="22"/>
          <w:szCs w:val="22"/>
        </w:rPr>
        <w:t xml:space="preserve"> za slovensko narodopisje ZRC SAZU</w:t>
      </w:r>
    </w:p>
    <w:p w14:paraId="14E3130D" w14:textId="77777777" w:rsidR="00913E07" w:rsidRPr="00913E07" w:rsidRDefault="00913E07" w:rsidP="00913E07">
      <w:pPr>
        <w:pStyle w:val="Navadensplet"/>
        <w:jc w:val="both"/>
        <w:rPr>
          <w:sz w:val="22"/>
          <w:szCs w:val="22"/>
        </w:rPr>
      </w:pPr>
    </w:p>
    <w:p w14:paraId="1D687474" w14:textId="557F6F71" w:rsidR="00913E07" w:rsidRPr="00913E07" w:rsidRDefault="00913E07" w:rsidP="00913E07">
      <w:pPr>
        <w:pStyle w:val="Navadensplet"/>
        <w:jc w:val="both"/>
        <w:rPr>
          <w:sz w:val="22"/>
          <w:szCs w:val="22"/>
        </w:rPr>
      </w:pPr>
      <w:proofErr w:type="spellStart"/>
      <w:r w:rsidRPr="00913E07">
        <w:rPr>
          <w:sz w:val="22"/>
          <w:szCs w:val="22"/>
        </w:rPr>
        <w:t>Energy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transition</w:t>
      </w:r>
      <w:proofErr w:type="spellEnd"/>
      <w:r w:rsidRPr="00913E07">
        <w:rPr>
          <w:sz w:val="22"/>
          <w:szCs w:val="22"/>
        </w:rPr>
        <w:t xml:space="preserve"> is </w:t>
      </w:r>
      <w:proofErr w:type="spellStart"/>
      <w:r w:rsidRPr="00913E07">
        <w:rPr>
          <w:sz w:val="22"/>
          <w:szCs w:val="22"/>
        </w:rPr>
        <w:t>often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framed</w:t>
      </w:r>
      <w:proofErr w:type="spellEnd"/>
      <w:r w:rsidRPr="00913E07">
        <w:rPr>
          <w:sz w:val="22"/>
          <w:szCs w:val="22"/>
        </w:rPr>
        <w:t xml:space="preserve"> as a </w:t>
      </w:r>
      <w:proofErr w:type="spellStart"/>
      <w:r w:rsidRPr="00913E07">
        <w:rPr>
          <w:sz w:val="22"/>
          <w:szCs w:val="22"/>
        </w:rPr>
        <w:t>technological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pathway</w:t>
      </w:r>
      <w:proofErr w:type="spellEnd"/>
      <w:r w:rsidRPr="00913E07">
        <w:rPr>
          <w:sz w:val="22"/>
          <w:szCs w:val="22"/>
        </w:rPr>
        <w:t xml:space="preserve"> — a race </w:t>
      </w:r>
      <w:proofErr w:type="spellStart"/>
      <w:r w:rsidRPr="00913E07">
        <w:rPr>
          <w:sz w:val="22"/>
          <w:szCs w:val="22"/>
        </w:rPr>
        <w:t>for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solutions</w:t>
      </w:r>
      <w:proofErr w:type="spellEnd"/>
      <w:r w:rsidRPr="00913E07">
        <w:rPr>
          <w:sz w:val="22"/>
          <w:szCs w:val="22"/>
        </w:rPr>
        <w:t>. </w:t>
      </w:r>
    </w:p>
    <w:p w14:paraId="4B4847B4" w14:textId="77777777" w:rsidR="00913E07" w:rsidRPr="00913E07" w:rsidRDefault="00913E07" w:rsidP="00913E07">
      <w:pPr>
        <w:pStyle w:val="Navadensplet"/>
        <w:jc w:val="both"/>
        <w:rPr>
          <w:sz w:val="22"/>
          <w:szCs w:val="22"/>
        </w:rPr>
      </w:pPr>
      <w:proofErr w:type="spellStart"/>
      <w:r w:rsidRPr="00913E07">
        <w:rPr>
          <w:sz w:val="22"/>
          <w:szCs w:val="22"/>
        </w:rPr>
        <w:t>This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lecture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proposes</w:t>
      </w:r>
      <w:proofErr w:type="spellEnd"/>
      <w:r w:rsidRPr="00913E07">
        <w:rPr>
          <w:sz w:val="22"/>
          <w:szCs w:val="22"/>
        </w:rPr>
        <w:t xml:space="preserve"> a </w:t>
      </w:r>
      <w:proofErr w:type="spellStart"/>
      <w:r w:rsidRPr="00913E07">
        <w:rPr>
          <w:sz w:val="22"/>
          <w:szCs w:val="22"/>
        </w:rPr>
        <w:t>different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perspective</w:t>
      </w:r>
      <w:proofErr w:type="spellEnd"/>
      <w:r w:rsidRPr="00913E07">
        <w:rPr>
          <w:sz w:val="22"/>
          <w:szCs w:val="22"/>
        </w:rPr>
        <w:t xml:space="preserve">: it </w:t>
      </w:r>
      <w:proofErr w:type="spellStart"/>
      <w:r w:rsidRPr="00913E07">
        <w:rPr>
          <w:sz w:val="22"/>
          <w:szCs w:val="22"/>
        </w:rPr>
        <w:t>approaches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energy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transition</w:t>
      </w:r>
      <w:proofErr w:type="spellEnd"/>
      <w:r w:rsidRPr="00913E07">
        <w:rPr>
          <w:sz w:val="22"/>
          <w:szCs w:val="22"/>
        </w:rPr>
        <w:t xml:space="preserve"> as a </w:t>
      </w:r>
      <w:proofErr w:type="spellStart"/>
      <w:r w:rsidRPr="00913E07">
        <w:rPr>
          <w:sz w:val="22"/>
          <w:szCs w:val="22"/>
        </w:rPr>
        <w:t>cultural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turning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point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an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opportunity</w:t>
      </w:r>
      <w:proofErr w:type="spellEnd"/>
      <w:r w:rsidRPr="00913E07">
        <w:rPr>
          <w:sz w:val="22"/>
          <w:szCs w:val="22"/>
        </w:rPr>
        <w:t xml:space="preserve"> to </w:t>
      </w:r>
      <w:proofErr w:type="spellStart"/>
      <w:r w:rsidRPr="00913E07">
        <w:rPr>
          <w:sz w:val="22"/>
          <w:szCs w:val="22"/>
        </w:rPr>
        <w:t>engage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with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crisis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through</w:t>
      </w:r>
      <w:proofErr w:type="spellEnd"/>
      <w:r w:rsidRPr="00913E07">
        <w:rPr>
          <w:sz w:val="22"/>
          <w:szCs w:val="22"/>
        </w:rPr>
        <w:t xml:space="preserve"> a </w:t>
      </w:r>
      <w:proofErr w:type="spellStart"/>
      <w:r w:rsidRPr="00913E07">
        <w:rPr>
          <w:sz w:val="22"/>
          <w:szCs w:val="22"/>
        </w:rPr>
        <w:t>regenerative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process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capable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of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transforming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cultural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foundations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of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our</w:t>
      </w:r>
      <w:proofErr w:type="spellEnd"/>
      <w:r w:rsidRPr="00913E07">
        <w:rPr>
          <w:sz w:val="22"/>
          <w:szCs w:val="22"/>
        </w:rPr>
        <w:t xml:space="preserve"> social </w:t>
      </w:r>
      <w:proofErr w:type="spellStart"/>
      <w:r w:rsidRPr="00913E07">
        <w:rPr>
          <w:sz w:val="22"/>
          <w:szCs w:val="22"/>
        </w:rPr>
        <w:t>organization</w:t>
      </w:r>
      <w:proofErr w:type="spellEnd"/>
      <w:r w:rsidRPr="00913E07">
        <w:rPr>
          <w:sz w:val="22"/>
          <w:szCs w:val="22"/>
        </w:rPr>
        <w:t xml:space="preserve">. At </w:t>
      </w:r>
      <w:proofErr w:type="spellStart"/>
      <w:r w:rsidRPr="00913E07">
        <w:rPr>
          <w:sz w:val="22"/>
          <w:szCs w:val="22"/>
        </w:rPr>
        <w:t>its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core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the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research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explores</w:t>
      </w:r>
      <w:proofErr w:type="spellEnd"/>
      <w:r w:rsidRPr="00913E07">
        <w:rPr>
          <w:sz w:val="22"/>
          <w:szCs w:val="22"/>
        </w:rPr>
        <w:t xml:space="preserve"> how </w:t>
      </w:r>
      <w:proofErr w:type="spellStart"/>
      <w:r w:rsidRPr="00913E07">
        <w:rPr>
          <w:sz w:val="22"/>
          <w:szCs w:val="22"/>
        </w:rPr>
        <w:t>narrative-based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frameworks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can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hold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complexity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by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interlinking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poiesis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and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praxis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enabling</w:t>
      </w:r>
      <w:proofErr w:type="spellEnd"/>
      <w:r w:rsidRPr="00913E07">
        <w:rPr>
          <w:sz w:val="22"/>
          <w:szCs w:val="22"/>
        </w:rPr>
        <w:t xml:space="preserve"> a shift </w:t>
      </w:r>
      <w:proofErr w:type="spellStart"/>
      <w:r w:rsidRPr="00913E07">
        <w:rPr>
          <w:sz w:val="22"/>
          <w:szCs w:val="22"/>
        </w:rPr>
        <w:t>from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episodic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actions</w:t>
      </w:r>
      <w:proofErr w:type="spellEnd"/>
      <w:r w:rsidRPr="00913E07">
        <w:rPr>
          <w:sz w:val="22"/>
          <w:szCs w:val="22"/>
        </w:rPr>
        <w:t xml:space="preserve"> to </w:t>
      </w:r>
      <w:proofErr w:type="spellStart"/>
      <w:r w:rsidRPr="00913E07">
        <w:rPr>
          <w:sz w:val="22"/>
          <w:szCs w:val="22"/>
        </w:rPr>
        <w:t>embedded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systemic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practices</w:t>
      </w:r>
      <w:proofErr w:type="spellEnd"/>
      <w:r w:rsidRPr="00913E07">
        <w:rPr>
          <w:sz w:val="22"/>
          <w:szCs w:val="22"/>
        </w:rPr>
        <w:t>.</w:t>
      </w:r>
    </w:p>
    <w:p w14:paraId="2EF39BC2" w14:textId="77777777" w:rsidR="00913E07" w:rsidRPr="00913E07" w:rsidRDefault="00913E07" w:rsidP="00913E07">
      <w:pPr>
        <w:pStyle w:val="Navadensplet"/>
        <w:jc w:val="both"/>
        <w:rPr>
          <w:sz w:val="22"/>
          <w:szCs w:val="22"/>
        </w:rPr>
      </w:pPr>
      <w:proofErr w:type="spellStart"/>
      <w:r w:rsidRPr="00913E07">
        <w:rPr>
          <w:sz w:val="22"/>
          <w:szCs w:val="22"/>
        </w:rPr>
        <w:t>Within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framework</w:t>
      </w:r>
      <w:proofErr w:type="spellEnd"/>
      <w:r w:rsidRPr="00913E07">
        <w:rPr>
          <w:sz w:val="22"/>
          <w:szCs w:val="22"/>
        </w:rPr>
        <w:t xml:space="preserve">, Energy2Act </w:t>
      </w:r>
      <w:proofErr w:type="spellStart"/>
      <w:r w:rsidRPr="00913E07">
        <w:rPr>
          <w:sz w:val="22"/>
          <w:szCs w:val="22"/>
        </w:rPr>
        <w:t>serves</w:t>
      </w:r>
      <w:proofErr w:type="spellEnd"/>
      <w:r w:rsidRPr="00913E07">
        <w:rPr>
          <w:sz w:val="22"/>
          <w:szCs w:val="22"/>
        </w:rPr>
        <w:t xml:space="preserve"> as </w:t>
      </w:r>
      <w:proofErr w:type="spellStart"/>
      <w:r w:rsidRPr="00913E07">
        <w:rPr>
          <w:sz w:val="22"/>
          <w:szCs w:val="22"/>
        </w:rPr>
        <w:t>the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living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laboratory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of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research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where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these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dynamics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can</w:t>
      </w:r>
      <w:proofErr w:type="spellEnd"/>
      <w:r w:rsidRPr="00913E07">
        <w:rPr>
          <w:sz w:val="22"/>
          <w:szCs w:val="22"/>
        </w:rPr>
        <w:t xml:space="preserve"> be </w:t>
      </w:r>
      <w:proofErr w:type="spellStart"/>
      <w:r w:rsidRPr="00913E07">
        <w:rPr>
          <w:sz w:val="22"/>
          <w:szCs w:val="22"/>
        </w:rPr>
        <w:t>explored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and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tested</w:t>
      </w:r>
      <w:proofErr w:type="spellEnd"/>
      <w:r w:rsidRPr="00913E07">
        <w:rPr>
          <w:sz w:val="22"/>
          <w:szCs w:val="22"/>
        </w:rPr>
        <w:t xml:space="preserve"> in </w:t>
      </w:r>
      <w:proofErr w:type="spellStart"/>
      <w:r w:rsidRPr="00913E07">
        <w:rPr>
          <w:sz w:val="22"/>
          <w:szCs w:val="22"/>
        </w:rPr>
        <w:t>practice</w:t>
      </w:r>
      <w:proofErr w:type="spellEnd"/>
      <w:r w:rsidRPr="00913E07">
        <w:rPr>
          <w:sz w:val="22"/>
          <w:szCs w:val="22"/>
        </w:rPr>
        <w:t xml:space="preserve">. In </w:t>
      </w:r>
      <w:proofErr w:type="spellStart"/>
      <w:r w:rsidRPr="00913E07">
        <w:rPr>
          <w:sz w:val="22"/>
          <w:szCs w:val="22"/>
        </w:rPr>
        <w:t>this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context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digital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art</w:t>
      </w:r>
      <w:proofErr w:type="spellEnd"/>
      <w:r w:rsidRPr="00913E07">
        <w:rPr>
          <w:sz w:val="22"/>
          <w:szCs w:val="22"/>
        </w:rPr>
        <w:t xml:space="preserve"> is </w:t>
      </w:r>
      <w:proofErr w:type="spellStart"/>
      <w:r w:rsidRPr="00913E07">
        <w:rPr>
          <w:sz w:val="22"/>
          <w:szCs w:val="22"/>
        </w:rPr>
        <w:t>introduced</w:t>
      </w:r>
      <w:proofErr w:type="spellEnd"/>
      <w:r w:rsidRPr="00913E07">
        <w:rPr>
          <w:sz w:val="22"/>
          <w:szCs w:val="22"/>
        </w:rPr>
        <w:t xml:space="preserve"> as a </w:t>
      </w:r>
      <w:proofErr w:type="spellStart"/>
      <w:r w:rsidRPr="00913E07">
        <w:rPr>
          <w:sz w:val="22"/>
          <w:szCs w:val="22"/>
        </w:rPr>
        <w:t>mediating</w:t>
      </w:r>
      <w:proofErr w:type="spellEnd"/>
      <w:r w:rsidRPr="00913E07">
        <w:rPr>
          <w:sz w:val="22"/>
          <w:szCs w:val="22"/>
        </w:rPr>
        <w:t xml:space="preserve"> form </w:t>
      </w:r>
      <w:proofErr w:type="spellStart"/>
      <w:r w:rsidRPr="00913E07">
        <w:rPr>
          <w:sz w:val="22"/>
          <w:szCs w:val="22"/>
        </w:rPr>
        <w:t>of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datapoiesis</w:t>
      </w:r>
      <w:proofErr w:type="spellEnd"/>
      <w:r w:rsidRPr="00913E07">
        <w:rPr>
          <w:sz w:val="22"/>
          <w:szCs w:val="22"/>
        </w:rPr>
        <w:t xml:space="preserve">: </w:t>
      </w:r>
      <w:proofErr w:type="spellStart"/>
      <w:r w:rsidRPr="00913E07">
        <w:rPr>
          <w:sz w:val="22"/>
          <w:szCs w:val="22"/>
        </w:rPr>
        <w:t>translating</w:t>
      </w:r>
      <w:proofErr w:type="spellEnd"/>
      <w:r w:rsidRPr="00913E07">
        <w:rPr>
          <w:sz w:val="22"/>
          <w:szCs w:val="22"/>
        </w:rPr>
        <w:t xml:space="preserve"> data </w:t>
      </w:r>
      <w:proofErr w:type="spellStart"/>
      <w:r w:rsidRPr="00913E07">
        <w:rPr>
          <w:sz w:val="22"/>
          <w:szCs w:val="22"/>
        </w:rPr>
        <w:t>into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shared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perceptible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experiences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that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support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collective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reflection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and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inform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community-based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decision-making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around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energy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trajectories</w:t>
      </w:r>
      <w:proofErr w:type="spellEnd"/>
      <w:r w:rsidRPr="00913E07">
        <w:rPr>
          <w:sz w:val="22"/>
          <w:szCs w:val="22"/>
        </w:rPr>
        <w:t>.</w:t>
      </w:r>
    </w:p>
    <w:p w14:paraId="52AB335F" w14:textId="77777777" w:rsidR="00913E07" w:rsidRPr="00913E07" w:rsidRDefault="00913E07" w:rsidP="00913E07">
      <w:pPr>
        <w:pStyle w:val="Navadensplet"/>
        <w:jc w:val="both"/>
        <w:rPr>
          <w:sz w:val="22"/>
          <w:szCs w:val="22"/>
        </w:rPr>
      </w:pPr>
      <w:proofErr w:type="spellStart"/>
      <w:r w:rsidRPr="00913E07">
        <w:rPr>
          <w:sz w:val="22"/>
          <w:szCs w:val="22"/>
        </w:rPr>
        <w:t>Rather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than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offering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ready-made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solutions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this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work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aims</w:t>
      </w:r>
      <w:proofErr w:type="spellEnd"/>
      <w:r w:rsidRPr="00913E07">
        <w:rPr>
          <w:sz w:val="22"/>
          <w:szCs w:val="22"/>
        </w:rPr>
        <w:t xml:space="preserve"> to open a </w:t>
      </w:r>
      <w:proofErr w:type="spellStart"/>
      <w:r w:rsidRPr="00913E07">
        <w:rPr>
          <w:sz w:val="22"/>
          <w:szCs w:val="22"/>
        </w:rPr>
        <w:t>space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for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dialogue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where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reflection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decision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and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action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can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emerge</w:t>
      </w:r>
      <w:proofErr w:type="spellEnd"/>
      <w:r w:rsidRPr="00913E07">
        <w:rPr>
          <w:sz w:val="22"/>
          <w:szCs w:val="22"/>
        </w:rPr>
        <w:t xml:space="preserve"> as part </w:t>
      </w:r>
      <w:proofErr w:type="spellStart"/>
      <w:r w:rsidRPr="00913E07">
        <w:rPr>
          <w:sz w:val="22"/>
          <w:szCs w:val="22"/>
        </w:rPr>
        <w:t>of</w:t>
      </w:r>
      <w:proofErr w:type="spellEnd"/>
      <w:r w:rsidRPr="00913E07">
        <w:rPr>
          <w:sz w:val="22"/>
          <w:szCs w:val="22"/>
        </w:rPr>
        <w:t xml:space="preserve"> a </w:t>
      </w:r>
      <w:proofErr w:type="spellStart"/>
      <w:r w:rsidRPr="00913E07">
        <w:rPr>
          <w:sz w:val="22"/>
          <w:szCs w:val="22"/>
        </w:rPr>
        <w:t>situated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and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participatory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process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supported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by</w:t>
      </w:r>
      <w:proofErr w:type="spellEnd"/>
      <w:r w:rsidRPr="00913E07">
        <w:rPr>
          <w:sz w:val="22"/>
          <w:szCs w:val="22"/>
        </w:rPr>
        <w:t xml:space="preserve"> a </w:t>
      </w:r>
      <w:proofErr w:type="spellStart"/>
      <w:r w:rsidRPr="00913E07">
        <w:rPr>
          <w:sz w:val="22"/>
          <w:szCs w:val="22"/>
        </w:rPr>
        <w:t>lasting</w:t>
      </w:r>
      <w:proofErr w:type="spellEnd"/>
      <w:r w:rsidRPr="00913E07">
        <w:rPr>
          <w:sz w:val="22"/>
          <w:szCs w:val="22"/>
        </w:rPr>
        <w:t xml:space="preserve">, </w:t>
      </w:r>
      <w:proofErr w:type="spellStart"/>
      <w:r w:rsidRPr="00913E07">
        <w:rPr>
          <w:sz w:val="22"/>
          <w:szCs w:val="22"/>
        </w:rPr>
        <w:t>enabling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infrastructure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that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accompanies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communities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over</w:t>
      </w:r>
      <w:proofErr w:type="spellEnd"/>
      <w:r w:rsidRPr="00913E07">
        <w:rPr>
          <w:sz w:val="22"/>
          <w:szCs w:val="22"/>
        </w:rPr>
        <w:t xml:space="preserve"> time in </w:t>
      </w:r>
      <w:proofErr w:type="spellStart"/>
      <w:r w:rsidRPr="00913E07">
        <w:rPr>
          <w:sz w:val="22"/>
          <w:szCs w:val="22"/>
        </w:rPr>
        <w:t>shaping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energy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transition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pathways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grounded</w:t>
      </w:r>
      <w:proofErr w:type="spellEnd"/>
      <w:r w:rsidRPr="00913E07">
        <w:rPr>
          <w:sz w:val="22"/>
          <w:szCs w:val="22"/>
        </w:rPr>
        <w:t xml:space="preserve"> in </w:t>
      </w:r>
      <w:proofErr w:type="spellStart"/>
      <w:r w:rsidRPr="00913E07">
        <w:rPr>
          <w:sz w:val="22"/>
          <w:szCs w:val="22"/>
        </w:rPr>
        <w:t>their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own</w:t>
      </w:r>
      <w:proofErr w:type="spellEnd"/>
      <w:r w:rsidRPr="00913E07">
        <w:rPr>
          <w:sz w:val="22"/>
          <w:szCs w:val="22"/>
        </w:rPr>
        <w:t xml:space="preserve"> </w:t>
      </w:r>
      <w:proofErr w:type="spellStart"/>
      <w:r w:rsidRPr="00913E07">
        <w:rPr>
          <w:sz w:val="22"/>
          <w:szCs w:val="22"/>
        </w:rPr>
        <w:t>histories</w:t>
      </w:r>
      <w:proofErr w:type="spellEnd"/>
      <w:r w:rsidRPr="00913E07">
        <w:rPr>
          <w:sz w:val="22"/>
          <w:szCs w:val="22"/>
        </w:rPr>
        <w:t>.</w:t>
      </w:r>
    </w:p>
    <w:p w14:paraId="5663F7CA" w14:textId="77777777" w:rsidR="00913E07" w:rsidRPr="00913E07" w:rsidRDefault="00913E07" w:rsidP="00913E07">
      <w:pPr>
        <w:pStyle w:val="Navadensplet"/>
        <w:jc w:val="both"/>
        <w:rPr>
          <w:i/>
          <w:iCs/>
          <w:sz w:val="22"/>
          <w:szCs w:val="22"/>
        </w:rPr>
      </w:pPr>
    </w:p>
    <w:p w14:paraId="559C7827" w14:textId="5425EF20" w:rsidR="00913E07" w:rsidRPr="00913E07" w:rsidRDefault="00913E07" w:rsidP="00913E07">
      <w:pPr>
        <w:pStyle w:val="Navadensplet"/>
        <w:jc w:val="both"/>
        <w:rPr>
          <w:rStyle w:val="Poudarek"/>
          <w:i w:val="0"/>
          <w:iCs w:val="0"/>
          <w:sz w:val="22"/>
          <w:szCs w:val="22"/>
        </w:rPr>
      </w:pPr>
      <w:proofErr w:type="spellStart"/>
      <w:r w:rsidRPr="00913E07">
        <w:rPr>
          <w:i/>
          <w:iCs/>
          <w:sz w:val="22"/>
          <w:szCs w:val="22"/>
        </w:rPr>
        <w:t>S</w:t>
      </w:r>
      <w:r w:rsidRPr="00913E07">
        <w:rPr>
          <w:i/>
          <w:iCs/>
          <w:sz w:val="22"/>
          <w:szCs w:val="22"/>
        </w:rPr>
        <w:t>averia</w:t>
      </w:r>
      <w:proofErr w:type="spellEnd"/>
      <w:r w:rsidRPr="00913E07">
        <w:rPr>
          <w:i/>
          <w:iCs/>
          <w:sz w:val="22"/>
          <w:szCs w:val="22"/>
        </w:rPr>
        <w:t xml:space="preserve"> Teston </w:t>
      </w:r>
      <w:r w:rsidRPr="00913E07">
        <w:rPr>
          <w:sz w:val="22"/>
          <w:szCs w:val="22"/>
        </w:rPr>
        <w:t>is a</w:t>
      </w:r>
      <w:r w:rsidRPr="00913E07">
        <w:rPr>
          <w:i/>
          <w:iCs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PhD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candidate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in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Cultural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Environmental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Heritage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.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conducts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her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research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on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relationships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between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narration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regeneration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processes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.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Graduated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in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Architecture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from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University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of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Ferrara (1998)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in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Italian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Literature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from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University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of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Bologna (2023),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integrates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twenty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years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of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professional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experience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in urban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landscape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policies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with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academic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research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.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Her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doctoral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project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Ecology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of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Narration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for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Self-conscious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Energy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Transitions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(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supervisor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: Prof.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Alessandro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Iannucci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),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investigates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how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composition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of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different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narrative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forms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(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myth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fairy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tale, song,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epic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novel),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combined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with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poietic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actions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such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as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artistic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production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technical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invention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symbolic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re-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signification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political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experimentation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can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act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as a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generative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organism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of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collective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energy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necessary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for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social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metamorphosis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.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Alongside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her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academic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work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she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collaborates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as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activist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professional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with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research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centers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public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administrations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,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SMEs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and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Third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Sector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 xml:space="preserve"> </w:t>
      </w:r>
      <w:proofErr w:type="spellStart"/>
      <w:r w:rsidRPr="00913E07">
        <w:rPr>
          <w:rStyle w:val="Poudarek"/>
          <w:i w:val="0"/>
          <w:iCs w:val="0"/>
          <w:sz w:val="22"/>
          <w:szCs w:val="22"/>
        </w:rPr>
        <w:t>organizations</w:t>
      </w:r>
      <w:proofErr w:type="spellEnd"/>
      <w:r w:rsidRPr="00913E07">
        <w:rPr>
          <w:rStyle w:val="Poudarek"/>
          <w:i w:val="0"/>
          <w:iCs w:val="0"/>
          <w:sz w:val="22"/>
          <w:szCs w:val="22"/>
        </w:rPr>
        <w:t>.</w:t>
      </w:r>
    </w:p>
    <w:p w14:paraId="07C8B126" w14:textId="77777777" w:rsidR="00913E07" w:rsidRDefault="00913E07" w:rsidP="00913E07">
      <w:pPr>
        <w:pStyle w:val="Navadensplet"/>
        <w:jc w:val="both"/>
        <w:rPr>
          <w:i/>
          <w:iCs/>
          <w:sz w:val="22"/>
          <w:szCs w:val="22"/>
        </w:rPr>
      </w:pPr>
    </w:p>
    <w:p w14:paraId="2E8D6F49" w14:textId="2769254D" w:rsidR="00913E07" w:rsidRPr="00913E07" w:rsidRDefault="00913E07" w:rsidP="00913E07">
      <w:pPr>
        <w:pStyle w:val="Navadensplet"/>
        <w:jc w:val="both"/>
        <w:rPr>
          <w:i/>
          <w:iCs/>
          <w:sz w:val="22"/>
          <w:szCs w:val="22"/>
        </w:rPr>
      </w:pPr>
      <w:r w:rsidRPr="00913E07">
        <w:rPr>
          <w:i/>
          <w:iCs/>
          <w:sz w:val="22"/>
          <w:szCs w:val="22"/>
        </w:rPr>
        <w:t xml:space="preserve">Predavanje </w:t>
      </w:r>
      <w:r w:rsidRPr="00913E07">
        <w:rPr>
          <w:i/>
          <w:iCs/>
          <w:sz w:val="22"/>
          <w:szCs w:val="22"/>
        </w:rPr>
        <w:t xml:space="preserve">poteka </w:t>
      </w:r>
      <w:r w:rsidRPr="00913E07">
        <w:rPr>
          <w:i/>
          <w:iCs/>
          <w:sz w:val="22"/>
          <w:szCs w:val="22"/>
        </w:rPr>
        <w:t xml:space="preserve">v </w:t>
      </w:r>
      <w:r w:rsidRPr="00913E07">
        <w:rPr>
          <w:i/>
          <w:iCs/>
          <w:sz w:val="22"/>
          <w:szCs w:val="22"/>
        </w:rPr>
        <w:t xml:space="preserve">sklopu </w:t>
      </w:r>
      <w:r w:rsidRPr="00913E07">
        <w:rPr>
          <w:i/>
          <w:iCs/>
          <w:sz w:val="22"/>
          <w:szCs w:val="22"/>
        </w:rPr>
        <w:t xml:space="preserve">projekta </w:t>
      </w:r>
      <w:r w:rsidRPr="00913E07">
        <w:rPr>
          <w:i/>
          <w:iCs/>
          <w:sz w:val="22"/>
          <w:szCs w:val="22"/>
        </w:rPr>
        <w:t xml:space="preserve">EU-URGE: </w:t>
      </w:r>
      <w:r w:rsidRPr="00913E07">
        <w:rPr>
          <w:i/>
          <w:iCs/>
          <w:sz w:val="22"/>
          <w:szCs w:val="22"/>
        </w:rPr>
        <w:t>Kaj je nujno? Evropska politika podnebne nevtralnosti mest in njene lokalne interpretacije, ki ga pod šifro N6-0329</w:t>
      </w:r>
      <w:r w:rsidRPr="00913E07">
        <w:rPr>
          <w:sz w:val="22"/>
          <w:szCs w:val="22"/>
        </w:rPr>
        <w:t xml:space="preserve"> </w:t>
      </w:r>
      <w:r w:rsidRPr="00913E07">
        <w:rPr>
          <w:i/>
          <w:iCs/>
          <w:sz w:val="22"/>
          <w:szCs w:val="22"/>
        </w:rPr>
        <w:t>sofinancira ARIS</w:t>
      </w:r>
      <w:r w:rsidRPr="00913E07">
        <w:rPr>
          <w:i/>
          <w:iCs/>
          <w:sz w:val="22"/>
          <w:szCs w:val="22"/>
        </w:rPr>
        <w:t xml:space="preserve"> s FWF in NCN kot vodilno agencijo.</w:t>
      </w:r>
    </w:p>
    <w:sectPr w:rsidR="00913E07" w:rsidRPr="00913E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3968" w14:textId="77777777" w:rsidR="000F0D10" w:rsidRDefault="000F0D10" w:rsidP="007F22BE">
      <w:pPr>
        <w:spacing w:after="0" w:line="240" w:lineRule="auto"/>
      </w:pPr>
      <w:r>
        <w:separator/>
      </w:r>
    </w:p>
  </w:endnote>
  <w:endnote w:type="continuationSeparator" w:id="0">
    <w:p w14:paraId="0459D050" w14:textId="77777777" w:rsidR="000F0D10" w:rsidRDefault="000F0D10" w:rsidP="007F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F3E8" w14:textId="77777777" w:rsidR="000F0D10" w:rsidRDefault="000F0D10" w:rsidP="007F22BE">
      <w:pPr>
        <w:spacing w:after="0" w:line="240" w:lineRule="auto"/>
      </w:pPr>
      <w:r>
        <w:separator/>
      </w:r>
    </w:p>
  </w:footnote>
  <w:footnote w:type="continuationSeparator" w:id="0">
    <w:p w14:paraId="20954BBE" w14:textId="77777777" w:rsidR="000F0D10" w:rsidRDefault="000F0D10" w:rsidP="007F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D9AF" w14:textId="6DE1D5E7" w:rsidR="007F22BE" w:rsidRDefault="007F22BE" w:rsidP="007F22BE">
    <w:pPr>
      <w:pStyle w:val="Glava"/>
      <w:jc w:val="center"/>
    </w:pPr>
    <w:r>
      <w:rPr>
        <w:noProof/>
      </w:rPr>
      <w:drawing>
        <wp:inline distT="0" distB="0" distL="0" distR="0" wp14:anchorId="5DDFC14D" wp14:editId="7993056D">
          <wp:extent cx="847725" cy="38811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12" cy="394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1F806" w14:textId="77777777" w:rsidR="007F22BE" w:rsidRDefault="007F22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07"/>
    <w:rsid w:val="000F0D10"/>
    <w:rsid w:val="001B79BB"/>
    <w:rsid w:val="002872BD"/>
    <w:rsid w:val="007F22BE"/>
    <w:rsid w:val="00913E07"/>
    <w:rsid w:val="00D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08DC"/>
  <w15:chartTrackingRefBased/>
  <w15:docId w15:val="{1643DA95-2F39-46DC-AF1F-2F9A25C0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13E07"/>
    <w:rPr>
      <w:b/>
      <w:bCs/>
    </w:rPr>
  </w:style>
  <w:style w:type="character" w:styleId="Poudarek">
    <w:name w:val="Emphasis"/>
    <w:basedOn w:val="Privzetapisavaodstavka"/>
    <w:uiPriority w:val="20"/>
    <w:qFormat/>
    <w:rsid w:val="00913E07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7F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22BE"/>
  </w:style>
  <w:style w:type="paragraph" w:styleId="Noga">
    <w:name w:val="footer"/>
    <w:basedOn w:val="Navaden"/>
    <w:link w:val="NogaZnak"/>
    <w:uiPriority w:val="99"/>
    <w:unhideWhenUsed/>
    <w:rsid w:val="007F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09EF37-B223-4962-AD7A-24A12F36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Poljak Istenič</dc:creator>
  <cp:keywords/>
  <dc:description/>
  <cp:lastModifiedBy>Saša Poljak Istenič</cp:lastModifiedBy>
  <cp:revision>1</cp:revision>
  <dcterms:created xsi:type="dcterms:W3CDTF">2026-06-02T10:15:00Z</dcterms:created>
  <dcterms:modified xsi:type="dcterms:W3CDTF">2026-06-02T10:27:00Z</dcterms:modified>
</cp:coreProperties>
</file>